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chapter-1"/>
      <w:r>
        <w:t xml:space="preserve">Chapter 1</w:t>
      </w:r>
      <w:bookmarkEnd w:id="20"/>
    </w:p>
    <w:p>
      <w:pPr>
        <w:pStyle w:val="Heading2"/>
      </w:pPr>
      <w:bookmarkStart w:id="21" w:name="bylaws-of-the-faculty"/>
      <w:r>
        <w:t xml:space="preserve">Bylaws of the Faculty</w:t>
      </w:r>
      <w:bookmarkEnd w:id="21"/>
    </w:p>
    <w:p>
      <w:pPr>
        <w:pStyle w:val="Heading3"/>
      </w:pPr>
      <w:bookmarkStart w:id="22" w:name="appendix"/>
      <w:r>
        <w:t xml:space="preserve">Appendix</w:t>
      </w:r>
      <w:bookmarkEnd w:id="22"/>
    </w:p>
    <w:p>
      <w:pPr>
        <w:pStyle w:val="Heading4"/>
      </w:pPr>
      <w:bookmarkStart w:id="23" w:name="the-instant-run-off-voting-irv-method"/>
      <w:r>
        <w:t xml:space="preserve">The Instant Run-off Voting (IRV) Method</w:t>
      </w:r>
      <w:bookmarkEnd w:id="23"/>
    </w:p>
    <w:p>
      <w:pPr>
        <w:pStyle w:val="FirstParagraph"/>
      </w:pPr>
      <w:r>
        <w:t xml:space="preserve">(</w:t>
      </w:r>
      <w:r>
        <w:rPr>
          <w:i/>
        </w:rPr>
        <w:t xml:space="preserve">Approved by the Faculty, December 16, 1999</w:t>
      </w:r>
      <w:r>
        <w:t xml:space="preserve">)</w:t>
      </w:r>
    </w:p>
    <w:p>
      <w:pPr>
        <w:pStyle w:val="BodyText"/>
      </w:pPr>
      <w:r>
        <w:t xml:space="preserve">Ballots in the Instant Runoff Voting (IRV) method are cast and votes</w:t>
      </w:r>
      <w:r>
        <w:t xml:space="preserve"> </w:t>
      </w:r>
      <w:r>
        <w:t xml:space="preserve">are counted as follows:</w:t>
      </w:r>
    </w:p>
    <w:p>
      <w:pPr>
        <w:numPr>
          <w:ilvl w:val="0"/>
          <w:numId w:val="1001"/>
        </w:numPr>
        <w:pStyle w:val="Compact"/>
      </w:pPr>
      <w:r>
        <w:t xml:space="preserve">Casting Ballots:</w:t>
      </w:r>
    </w:p>
    <w:p>
      <w:pPr>
        <w:pStyle w:val="FirstParagraph"/>
      </w:pPr>
      <w:r>
        <w:t xml:space="preserve">In each election, regardless of the number of vacancies to be filled,</w:t>
      </w:r>
      <w:r>
        <w:t xml:space="preserve"> </w:t>
      </w:r>
      <w:r>
        <w:t xml:space="preserve">each voter must rank the candidates consecutively (i.e., 1, 2, 3, etc.)</w:t>
      </w:r>
      <w:r>
        <w:t xml:space="preserve"> </w:t>
      </w:r>
      <w:r>
        <w:t xml:space="preserve">in order of highest to lowest preference, but need not assign rankings</w:t>
      </w:r>
      <w:r>
        <w:t xml:space="preserve"> </w:t>
      </w:r>
      <w:r>
        <w:t xml:space="preserve">to all the candidates.</w:t>
      </w:r>
    </w:p>
    <w:p>
      <w:pPr>
        <w:numPr>
          <w:ilvl w:val="0"/>
          <w:numId w:val="1002"/>
        </w:numPr>
        <w:pStyle w:val="Compact"/>
      </w:pPr>
      <w:r>
        <w:t xml:space="preserve">Counting Votes for Each Vacancy:</w:t>
      </w:r>
    </w:p>
    <w:p>
      <w:pPr>
        <w:pStyle w:val="FirstParagraph"/>
      </w:pPr>
      <w:r>
        <w:t xml:space="preserve">To fill each vacancy, votes are first assigned to the candidate who on</w:t>
      </w:r>
      <w:r>
        <w:t xml:space="preserve"> </w:t>
      </w:r>
      <w:r>
        <w:t xml:space="preserve">each ballot is the most highly preferred from among those candidates</w:t>
      </w:r>
      <w:r>
        <w:t xml:space="preserve"> </w:t>
      </w:r>
      <w:r>
        <w:t xml:space="preserve">still remaining. If in this manner no candidate receives a majority of</w:t>
      </w:r>
      <w:r>
        <w:t xml:space="preserve"> </w:t>
      </w:r>
      <w:r>
        <w:t xml:space="preserve">votes from the ballots that have not yet been temporarily set aside,</w:t>
      </w:r>
      <w:r>
        <w:t xml:space="preserve"> </w:t>
      </w:r>
      <w:r>
        <w:t xml:space="preserve">then the candidate with the fewest votes is temporarily eliminated,</w:t>
      </w:r>
      <w:r>
        <w:t xml:space="preserve"> </w:t>
      </w:r>
      <w:r>
        <w:t xml:space="preserve">and the votes for that candidate are reassigned to the candidate who</w:t>
      </w:r>
      <w:r>
        <w:t xml:space="preserve"> </w:t>
      </w:r>
      <w:r>
        <w:t xml:space="preserve">on each of those ballots is the most highly preferred from among those</w:t>
      </w:r>
      <w:r>
        <w:t xml:space="preserve"> </w:t>
      </w:r>
      <w:r>
        <w:t xml:space="preserve">candidates still remaining. This process of candidate elimination and</w:t>
      </w:r>
      <w:r>
        <w:t xml:space="preserve"> </w:t>
      </w:r>
      <w:r>
        <w:t xml:space="preserve">ballot reassignment is repeated until one candidate receives a</w:t>
      </w:r>
      <w:r>
        <w:t xml:space="preserve"> </w:t>
      </w:r>
      <w:r>
        <w:t xml:space="preserve">majority of votes from the ballots that have not yet been temporarily</w:t>
      </w:r>
      <w:r>
        <w:t xml:space="preserve"> </w:t>
      </w:r>
      <w:r>
        <w:t xml:space="preserve">set aside.</w:t>
      </w:r>
    </w:p>
    <w:p>
      <w:pPr>
        <w:numPr>
          <w:ilvl w:val="0"/>
          <w:numId w:val="1003"/>
        </w:numPr>
        <w:pStyle w:val="Compact"/>
      </w:pPr>
      <w:r>
        <w:t xml:space="preserve">Temporarily Setting Aside Ballots:</w:t>
      </w:r>
    </w:p>
    <w:p>
      <w:pPr>
        <w:pStyle w:val="FirstParagraph"/>
      </w:pPr>
      <w:r>
        <w:t xml:space="preserve">At any point in the vote counting process for each vacancy, if none of</w:t>
      </w:r>
      <w:r>
        <w:t xml:space="preserve"> </w:t>
      </w:r>
      <w:r>
        <w:t xml:space="preserve">the candidates remaining in the election have been ranked on a given</w:t>
      </w:r>
      <w:r>
        <w:t xml:space="preserve"> </w:t>
      </w:r>
      <w:r>
        <w:t xml:space="preserve">ballot to be assigned or reassigned, then that ballot is temporarily</w:t>
      </w:r>
      <w:r>
        <w:t xml:space="preserve"> </w:t>
      </w:r>
      <w:r>
        <w:t xml:space="preserve">set aside (for that vacancy, only).</w:t>
      </w:r>
    </w:p>
    <w:p>
      <w:pPr>
        <w:numPr>
          <w:ilvl w:val="0"/>
          <w:numId w:val="1004"/>
        </w:numPr>
        <w:pStyle w:val="Compact"/>
      </w:pPr>
      <w:r>
        <w:t xml:space="preserve">Breaking Ties:</w:t>
      </w:r>
    </w:p>
    <w:p>
      <w:pPr>
        <w:pStyle w:val="FirstParagraph"/>
      </w:pPr>
      <w:r>
        <w:t xml:space="preserve">If at any stage of candidate elimination and ballot reassignment, two</w:t>
      </w:r>
      <w:r>
        <w:t xml:space="preserve"> </w:t>
      </w:r>
      <w:r>
        <w:t xml:space="preserve">or more candidates are tied with the fewest votes, then the candidate</w:t>
      </w:r>
      <w:r>
        <w:t xml:space="preserve"> </w:t>
      </w:r>
      <w:r>
        <w:t xml:space="preserve">among those tied who received the fewest number of highest preference</w:t>
      </w:r>
      <w:r>
        <w:t xml:space="preserve"> </w:t>
      </w:r>
      <w:r>
        <w:t xml:space="preserve">votes is temporarily eliminated.</w:t>
      </w:r>
    </w:p>
    <w:p>
      <w:pPr>
        <w:pStyle w:val="BodyText"/>
      </w:pPr>
      <w:r>
        <w:t xml:space="preserve">If the repeated process of candidate elimination and vote reassignment</w:t>
      </w:r>
      <w:r>
        <w:t xml:space="preserve"> </w:t>
      </w:r>
      <w:r>
        <w:t xml:space="preserve">leads to a tie between the only two remaining candidates, then the</w:t>
      </w:r>
      <w:r>
        <w:t xml:space="preserve"> </w:t>
      </w:r>
      <w:r>
        <w:t xml:space="preserve">winner is the candidate who received the greater number of highest</w:t>
      </w:r>
      <w:r>
        <w:t xml:space="preserve"> </w:t>
      </w:r>
      <w:r>
        <w:t xml:space="preserve">preference votes.</w:t>
      </w:r>
    </w:p>
    <w:p>
      <w:pPr>
        <w:numPr>
          <w:ilvl w:val="0"/>
          <w:numId w:val="1005"/>
        </w:numPr>
        <w:pStyle w:val="Compact"/>
      </w:pPr>
      <w:r>
        <w:t xml:space="preserve">Filling More Than One Vacancy:</w:t>
      </w:r>
    </w:p>
    <w:p>
      <w:pPr>
        <w:pStyle w:val="FirstParagraph"/>
      </w:pPr>
      <w:r>
        <w:t xml:space="preserve">If more than one vacancy is to be filled for the same type of office,</w:t>
      </w:r>
      <w:r>
        <w:t xml:space="preserve"> </w:t>
      </w:r>
      <w:r>
        <w:t xml:space="preserve">then for each vacancy in succession, those candidates already elected</w:t>
      </w:r>
      <w:r>
        <w:t xml:space="preserve"> </w:t>
      </w:r>
      <w:r>
        <w:t xml:space="preserve">will first be eliminated, all other eligible candidates will be</w:t>
      </w:r>
      <w:r>
        <w:t xml:space="preserve"> </w:t>
      </w:r>
      <w:r>
        <w:t xml:space="preserve">included (including those candidates who had been temporarily</w:t>
      </w:r>
      <w:r>
        <w:t xml:space="preserve"> </w:t>
      </w:r>
      <w:r>
        <w:t xml:space="preserve">eliminated in determining the candidate(s) already elected), and all</w:t>
      </w:r>
      <w:r>
        <w:t xml:space="preserve"> </w:t>
      </w:r>
      <w:r>
        <w:t xml:space="preserve">ballots (including those ballots that had been temporarily set aside</w:t>
      </w:r>
      <w:r>
        <w:t xml:space="preserve"> </w:t>
      </w:r>
      <w:r>
        <w:t xml:space="preserve">in determining the candidate(s) already elected) are to be recounted</w:t>
      </w:r>
      <w:r>
        <w:t xml:space="preserve"> </w:t>
      </w:r>
      <w:r>
        <w:t xml:space="preserve">as described in Section II above.</w:t>
      </w:r>
    </w:p>
    <w:p>
      <w:pPr>
        <w:pStyle w:val="BodyText"/>
      </w:pPr>
      <w:r>
        <w:t xml:space="preserve">If more than one vacancy is to be filled and the eligibility of</w:t>
      </w:r>
      <w:r>
        <w:t xml:space="preserve"> </w:t>
      </w:r>
      <w:r>
        <w:t xml:space="preserve">candidates on the ballot is limited by other governing factors (such</w:t>
      </w:r>
      <w:r>
        <w:t xml:space="preserve"> </w:t>
      </w:r>
      <w:r>
        <w:t xml:space="preserve">as restrictions on the number of committee members permitted from the</w:t>
      </w:r>
      <w:r>
        <w:t xml:space="preserve"> </w:t>
      </w:r>
      <w:r>
        <w:t xml:space="preserve">same department) after the first vacancy is filled, then all remaining</w:t>
      </w:r>
      <w:r>
        <w:t xml:space="preserve"> </w:t>
      </w:r>
      <w:r>
        <w:t xml:space="preserve">candidates no longer eligible due to those limitations shall be</w:t>
      </w:r>
      <w:r>
        <w:t xml:space="preserve"> </w:t>
      </w:r>
      <w:r>
        <w:t xml:space="preserve">eliminated before the votes for any subsequent vacancies are tallied.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621">
    <w:nsid w:val="ea454b4c"/>
    <w:multiLevelType w:val="multilevel"/>
    <w:lvl w:ilvl="0">
      <w:start w:val="1"/>
      <w:numFmt w:val="upperRoman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upperRoman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upperRoman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upperRoman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upperRoman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upperRoman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upperRoman"/>
      <w:lvlText w:val="%8)"/>
      <w:lvlJc w:val="left"/>
      <w:pPr>
        <w:tabs>
          <w:tab w:val="num" w:pos="5040"/>
        </w:tabs>
        <w:ind w:left="5520" w:hanging="480"/>
      </w:pPr>
    </w:lvl>
    <w:lvl w:ilvl="8">
      <w:start w:val="1"/>
      <w:numFmt w:val="upperRoman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622">
    <w:nsid w:val="71315dca"/>
    <w:multiLevelType w:val="multilevel"/>
    <w:lvl w:ilvl="0">
      <w:start w:val="2"/>
      <w:numFmt w:val="upperRoman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upperRoman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upperRoman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upperRoman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upperRoman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upperRoman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upperRoman"/>
      <w:lvlText w:val="%7)"/>
      <w:lvlJc w:val="left"/>
      <w:pPr>
        <w:tabs>
          <w:tab w:val="num" w:pos="4320"/>
        </w:tabs>
        <w:ind w:left="4800" w:hanging="480"/>
      </w:pPr>
    </w:lvl>
    <w:lvl w:ilvl="7">
      <w:start w:val="2"/>
      <w:numFmt w:val="upperRoman"/>
      <w:lvlText w:val="%8)"/>
      <w:lvlJc w:val="left"/>
      <w:pPr>
        <w:tabs>
          <w:tab w:val="num" w:pos="5040"/>
        </w:tabs>
        <w:ind w:left="5520" w:hanging="480"/>
      </w:pPr>
    </w:lvl>
    <w:lvl w:ilvl="8">
      <w:start w:val="2"/>
      <w:numFmt w:val="upperRoman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623">
    <w:nsid w:val="47261bad"/>
    <w:multiLevelType w:val="multilevel"/>
    <w:lvl w:ilvl="0">
      <w:start w:val="3"/>
      <w:numFmt w:val="upperRoman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upperRoman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upperRoman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upperRoman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upperRoman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upperRoman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upperRoman"/>
      <w:lvlText w:val="%7)"/>
      <w:lvlJc w:val="left"/>
      <w:pPr>
        <w:tabs>
          <w:tab w:val="num" w:pos="4320"/>
        </w:tabs>
        <w:ind w:left="4800" w:hanging="480"/>
      </w:pPr>
    </w:lvl>
    <w:lvl w:ilvl="7">
      <w:start w:val="3"/>
      <w:numFmt w:val="upperRoman"/>
      <w:lvlText w:val="%8)"/>
      <w:lvlJc w:val="left"/>
      <w:pPr>
        <w:tabs>
          <w:tab w:val="num" w:pos="5040"/>
        </w:tabs>
        <w:ind w:left="5520" w:hanging="480"/>
      </w:pPr>
    </w:lvl>
    <w:lvl w:ilvl="8">
      <w:start w:val="3"/>
      <w:numFmt w:val="upperRoman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624">
    <w:nsid w:val="b3cbbdee"/>
    <w:multiLevelType w:val="multilevel"/>
    <w:lvl w:ilvl="0">
      <w:start w:val="4"/>
      <w:numFmt w:val="upperRoman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)"/>
      <w:lvlJc w:val="left"/>
      <w:pPr>
        <w:tabs>
          <w:tab w:val="num" w:pos="4320"/>
        </w:tabs>
        <w:ind w:left="4800" w:hanging="480"/>
      </w:pPr>
    </w:lvl>
    <w:lvl w:ilvl="7">
      <w:start w:val="4"/>
      <w:numFmt w:val="upperRoman"/>
      <w:lvlText w:val="%8)"/>
      <w:lvlJc w:val="left"/>
      <w:pPr>
        <w:tabs>
          <w:tab w:val="num" w:pos="5040"/>
        </w:tabs>
        <w:ind w:left="5520" w:hanging="480"/>
      </w:pPr>
    </w:lvl>
    <w:lvl w:ilvl="8">
      <w:start w:val="4"/>
      <w:numFmt w:val="upperRoman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8222">
    <w:nsid w:val="4fbe019a"/>
    <w:multiLevelType w:val="multilevel"/>
    <w:lvl w:ilvl="0">
      <w:start w:val="22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22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22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22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22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22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22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start w:val="22"/>
      <w:numFmt w:val="upperLetter"/>
      <w:lvlText w:val="%8)"/>
      <w:lvlJc w:val="left"/>
      <w:pPr>
        <w:tabs>
          <w:tab w:val="num" w:pos="5040"/>
        </w:tabs>
        <w:ind w:left="5520" w:hanging="480"/>
      </w:pPr>
    </w:lvl>
    <w:lvl w:ilvl="8">
      <w:start w:val="22"/>
      <w:numFmt w:val="upperLetter"/>
      <w:lvlText w:val="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6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6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3">
    <w:abstractNumId w:val="996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4">
    <w:abstractNumId w:val="9962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5">
    <w:abstractNumId w:val="998222"/>
    <w:lvlOverride w:ilvl="0">
      <w:startOverride w:val="22"/>
    </w:lvlOverride>
    <w:lvlOverride w:ilvl="1">
      <w:startOverride w:val="22"/>
    </w:lvlOverride>
    <w:lvlOverride w:ilvl="2">
      <w:startOverride w:val="22"/>
    </w:lvlOverride>
    <w:lvlOverride w:ilvl="3">
      <w:startOverride w:val="22"/>
    </w:lvlOverride>
    <w:lvlOverride w:ilvl="4">
      <w:startOverride w:val="22"/>
    </w:lvlOverride>
    <w:lvlOverride w:ilvl="5">
      <w:startOverride w:val="22"/>
    </w:lvlOverride>
    <w:lvlOverride w:ilvl="6">
      <w:startOverride w:val="22"/>
    </w:lvlOverride>
    <w:lvlOverride w:ilvl="7">
      <w:startOverride w:val="22"/>
    </w:lvlOverride>
    <w:lvlOverride w:ilvl="8">
      <w:startOverride w:val="2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2024-11-23T13:40:44Z</dcterms:created>
  <dcterms:modified xsi:type="dcterms:W3CDTF">2024-11-23T13:40:44Z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